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A626C" w14:textId="77777777" w:rsidR="006A7D21" w:rsidRPr="006A7D21" w:rsidRDefault="006A7D21" w:rsidP="006A7D21">
      <w:pPr>
        <w:pStyle w:val="Bezmezer"/>
        <w:rPr>
          <w:b/>
          <w:bCs/>
          <w:color w:val="DB53D1"/>
          <w:sz w:val="20"/>
          <w:szCs w:val="20"/>
        </w:rPr>
      </w:pPr>
      <w:r w:rsidRPr="006A7D21">
        <w:rPr>
          <w:b/>
          <w:bCs/>
          <w:color w:val="DB53D1"/>
          <w:sz w:val="20"/>
          <w:szCs w:val="20"/>
        </w:rPr>
        <w:t>PŘED PROVÁDĚNÍM TESTU SI PROSÍM POZORNĚ PŘEČTĚTE NÁVOD</w:t>
      </w:r>
    </w:p>
    <w:p w14:paraId="005EBE94" w14:textId="77777777" w:rsidR="006A7D21" w:rsidRPr="006A7D21" w:rsidRDefault="006A7D21" w:rsidP="006A7D21">
      <w:pPr>
        <w:pStyle w:val="Bezmezer"/>
        <w:rPr>
          <w:sz w:val="20"/>
          <w:szCs w:val="20"/>
        </w:rPr>
      </w:pPr>
    </w:p>
    <w:p w14:paraId="4DC1D21C" w14:textId="2C7BBEF8" w:rsidR="006A7D21" w:rsidRPr="006A7D21" w:rsidRDefault="006A7D21" w:rsidP="006A7D21">
      <w:pPr>
        <w:pStyle w:val="Bezmezer"/>
        <w:jc w:val="center"/>
        <w:rPr>
          <w:b/>
          <w:bCs/>
          <w:sz w:val="32"/>
          <w:szCs w:val="32"/>
        </w:rPr>
      </w:pPr>
      <w:r w:rsidRPr="006A7D21">
        <w:rPr>
          <w:b/>
          <w:bCs/>
          <w:sz w:val="32"/>
          <w:szCs w:val="32"/>
        </w:rPr>
        <w:t>Těhotenský test do proudu moči</w:t>
      </w:r>
    </w:p>
    <w:p w14:paraId="1FA66BAB" w14:textId="77777777" w:rsidR="006A7D21" w:rsidRPr="006A7D21" w:rsidRDefault="006A7D21" w:rsidP="006A7D21">
      <w:pPr>
        <w:pStyle w:val="Bezmezer"/>
        <w:rPr>
          <w:sz w:val="20"/>
          <w:szCs w:val="20"/>
        </w:rPr>
      </w:pPr>
    </w:p>
    <w:p w14:paraId="4E7D4BC6" w14:textId="2843ED8D" w:rsidR="006A7D21" w:rsidRPr="006A7D21" w:rsidRDefault="006A7D21" w:rsidP="006A7D21">
      <w:pPr>
        <w:pStyle w:val="Bezmezer"/>
        <w:rPr>
          <w:sz w:val="20"/>
          <w:szCs w:val="20"/>
        </w:rPr>
      </w:pPr>
      <w:r w:rsidRPr="006A7D21">
        <w:rPr>
          <w:sz w:val="20"/>
          <w:szCs w:val="20"/>
        </w:rPr>
        <w:t xml:space="preserve">Jednorázový domácí </w:t>
      </w:r>
      <w:r w:rsidRPr="006A7D21">
        <w:rPr>
          <w:sz w:val="20"/>
          <w:szCs w:val="20"/>
        </w:rPr>
        <w:t>těhotenský test</w:t>
      </w:r>
      <w:r w:rsidRPr="006A7D21">
        <w:rPr>
          <w:sz w:val="20"/>
          <w:szCs w:val="20"/>
        </w:rPr>
        <w:t>. Zdravotnický prostředek pro samotestování.</w:t>
      </w:r>
    </w:p>
    <w:p w14:paraId="13379231" w14:textId="77777777" w:rsidR="006A7D21" w:rsidRPr="006A7D21" w:rsidRDefault="006A7D21" w:rsidP="006A7D21">
      <w:pPr>
        <w:pStyle w:val="Bezmezer"/>
        <w:rPr>
          <w:sz w:val="20"/>
          <w:szCs w:val="20"/>
        </w:rPr>
      </w:pPr>
    </w:p>
    <w:p w14:paraId="73CB9CDE" w14:textId="77777777" w:rsidR="006A7D21" w:rsidRP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Pink Flux Super Sensitive je rychlý a vysoce citlivý těhotenský test pro detekci lidského choriového gonadotropinu (</w:t>
      </w:r>
      <w:proofErr w:type="spellStart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hCG</w:t>
      </w:r>
      <w:proofErr w:type="spellEnd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), hormonu nacházejícího se v moči těhotných žen. Citlivost testu Pink Flux Super Sensitive byla nastavena na 10 </w:t>
      </w:r>
      <w:proofErr w:type="spellStart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mIU</w:t>
      </w:r>
      <w:proofErr w:type="spellEnd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/ml.</w:t>
      </w: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br/>
        <w:t xml:space="preserve">Princip fungování těhotenského testu je založen na reakci hormonu </w:t>
      </w:r>
      <w:proofErr w:type="spellStart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hCG</w:t>
      </w:r>
      <w:proofErr w:type="spellEnd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nalezeného v moči těhotné ženy s monoklonálními anti-</w:t>
      </w:r>
      <w:proofErr w:type="spellStart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hCG</w:t>
      </w:r>
      <w:proofErr w:type="spellEnd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protilátkami, které byly do testu aplikovány.</w:t>
      </w:r>
    </w:p>
    <w:p w14:paraId="654DE0F7" w14:textId="77777777" w:rsidR="006A7D21" w:rsidRPr="006A7D21" w:rsidRDefault="006A7D21" w:rsidP="006A7D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Přesnost více než 99,9 %.</w:t>
      </w:r>
    </w:p>
    <w:p w14:paraId="77BC485B" w14:textId="77777777" w:rsidR="006A7D21" w:rsidRPr="006A7D21" w:rsidRDefault="006A7D21" w:rsidP="006A7D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Diagnostická citlivost testu na úrovni 10ml/U</w:t>
      </w:r>
    </w:p>
    <w:p w14:paraId="0D30C917" w14:textId="77777777" w:rsidR="006A7D21" w:rsidRPr="006A7D21" w:rsidRDefault="006A7D21" w:rsidP="006A7D2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Provedení testu:</w:t>
      </w:r>
    </w:p>
    <w:p w14:paraId="239F3EEA" w14:textId="77777777" w:rsidR="006A7D21" w:rsidRP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Provedení testu s Pink </w:t>
      </w:r>
      <w:proofErr w:type="spellStart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Streaming</w:t>
      </w:r>
      <w:proofErr w:type="spellEnd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Super Sensitive testem je velmi jednoduché, stačí nasměrovat hrot testu pod proud moči a výsledek v podobě barevných proužků ve výsledkovém okénku je získán během 1-5 minut.</w:t>
      </w:r>
    </w:p>
    <w:p w14:paraId="2F3D5C65" w14:textId="77777777" w:rsidR="006A7D21" w:rsidRPr="006A7D21" w:rsidRDefault="006A7D21" w:rsidP="006A7D2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Složení balení: </w:t>
      </w:r>
    </w:p>
    <w:p w14:paraId="600E49CF" w14:textId="77777777" w:rsidR="006A7D21" w:rsidRPr="006A7D21" w:rsidRDefault="006A7D21" w:rsidP="006A7D2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1 zatavený fóliový sáček obsahující: 1 test proudu a 1 vysoušedlo</w:t>
      </w:r>
    </w:p>
    <w:p w14:paraId="1F32701B" w14:textId="77777777" w:rsidR="006A7D21" w:rsidRPr="006A7D21" w:rsidRDefault="006A7D21" w:rsidP="006A7D2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testovací instrukce</w:t>
      </w:r>
    </w:p>
    <w:p w14:paraId="6D03707B" w14:textId="77777777" w:rsidR="006A7D21" w:rsidRP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Před provedením testu si připravte hodinky, které budou potřeba k měření času čtení výsledku testu.</w:t>
      </w:r>
    </w:p>
    <w:p w14:paraId="37FF131F" w14:textId="77777777" w:rsid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 </w:t>
      </w:r>
      <w:r w:rsidRPr="006A7D2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 xml:space="preserve">Testovaný </w:t>
      </w:r>
      <w:proofErr w:type="gramStart"/>
      <w:r w:rsidRPr="006A7D2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materiál:</w:t>
      </w: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  vzorek</w:t>
      </w:r>
      <w:proofErr w:type="gramEnd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moči</w:t>
      </w:r>
    </w:p>
    <w:p w14:paraId="575D11FA" w14:textId="77777777" w:rsid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0B6656EE" w14:textId="6A034AE0" w:rsid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   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ab/>
        <w:t>Okénko testování T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ab/>
        <w:t>Okénko testování C</w:t>
      </w:r>
    </w:p>
    <w:p w14:paraId="3F97E251" w14:textId="707B4E40" w:rsid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00616A5A" wp14:editId="59A8B709">
            <wp:extent cx="4176366" cy="800100"/>
            <wp:effectExtent l="0" t="0" r="0" b="0"/>
            <wp:docPr id="7019341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34141" name=""/>
                    <pic:cNvPicPr/>
                  </pic:nvPicPr>
                  <pic:blipFill rotWithShape="1">
                    <a:blip r:embed="rId5"/>
                    <a:srcRect l="37037" t="25096" r="21296" b="60714"/>
                    <a:stretch/>
                  </pic:blipFill>
                  <pic:spPr bwMode="auto">
                    <a:xfrm>
                      <a:off x="0" y="0"/>
                      <a:ext cx="4196249" cy="80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br/>
        <w:t>kryt testu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ab/>
        <w:t>koncovka testu</w:t>
      </w:r>
    </w:p>
    <w:p w14:paraId="556CEE13" w14:textId="77777777" w:rsid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6FD5BA9C" w14:textId="77777777" w:rsidR="006A7D21" w:rsidRP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4F8D7097" w14:textId="77777777" w:rsidR="006A7D21" w:rsidRP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 xml:space="preserve">Čekací doba na </w:t>
      </w:r>
      <w:proofErr w:type="gramStart"/>
      <w:r w:rsidRPr="006A7D2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výsledek: </w:t>
      </w: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 Výsledek</w:t>
      </w:r>
      <w:proofErr w:type="gramEnd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dostaneme po 1-5 minutách</w:t>
      </w:r>
    </w:p>
    <w:p w14:paraId="00253304" w14:textId="77777777" w:rsidR="006A7D21" w:rsidRPr="006A7D21" w:rsidRDefault="006A7D21" w:rsidP="006A7D2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 Jedná se o zdravotnický prostředek. Pro bezpečnost jej používejte podle</w:t>
      </w:r>
      <w:r w:rsidRPr="006A7D2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br/>
        <w:t>návodu nebo etikety. </w:t>
      </w:r>
    </w:p>
    <w:p w14:paraId="2E22D1FB" w14:textId="0D312F57" w:rsidR="006A7D21" w:rsidRPr="006A7D21" w:rsidRDefault="006A7D21" w:rsidP="006A7D21">
      <w:pPr>
        <w:rPr>
          <w:rFonts w:ascii="Times New Roman" w:eastAsia="Times New Roman" w:hAnsi="Times New Roman" w:cs="Times New Roman"/>
          <w:b/>
          <w:bCs/>
          <w:color w:val="DB53D1"/>
          <w:kern w:val="0"/>
          <w:sz w:val="20"/>
          <w:szCs w:val="2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DB53D1"/>
          <w:kern w:val="0"/>
          <w:sz w:val="20"/>
          <w:szCs w:val="20"/>
          <w:lang w:eastAsia="cs-CZ"/>
          <w14:ligatures w14:val="none"/>
        </w:rPr>
        <w:t>JAK PROVÉST TEST</w:t>
      </w:r>
    </w:p>
    <w:p w14:paraId="08DE6680" w14:textId="77777777" w:rsidR="006A7D21" w:rsidRP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Pink </w:t>
      </w:r>
      <w:proofErr w:type="spellStart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Streaming</w:t>
      </w:r>
      <w:proofErr w:type="spellEnd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Super Sensitive Těhotenský test je vysoce přesný, jednorázový, domácí test, který je velmi rychlý a snadno proveditelný.</w:t>
      </w:r>
    </w:p>
    <w:p w14:paraId="570EF5F8" w14:textId="6C87BFD8" w:rsidR="006A7D21" w:rsidRP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Ranní moč je pro test nejvhodnější, protože obsahuje nejvíce hormonu </w:t>
      </w:r>
      <w:proofErr w:type="spellStart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hCG</w:t>
      </w:r>
      <w:proofErr w:type="spellEnd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.</w:t>
      </w:r>
    </w:p>
    <w:p w14:paraId="73FF1125" w14:textId="066CEC8B" w:rsidR="006A7D21" w:rsidRPr="006A7D21" w:rsidRDefault="006A7D21" w:rsidP="006A7D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544DFC9" wp14:editId="75E996CA">
            <wp:simplePos x="0" y="0"/>
            <wp:positionH relativeFrom="margin">
              <wp:posOffset>-5080</wp:posOffset>
            </wp:positionH>
            <wp:positionV relativeFrom="margin">
              <wp:posOffset>-12700</wp:posOffset>
            </wp:positionV>
            <wp:extent cx="1266825" cy="1983740"/>
            <wp:effectExtent l="0" t="0" r="0" b="0"/>
            <wp:wrapSquare wrapText="bothSides"/>
            <wp:docPr id="4892475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47508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7" t="39682" r="48909" b="22105"/>
                    <a:stretch/>
                  </pic:blipFill>
                  <pic:spPr bwMode="auto">
                    <a:xfrm>
                      <a:off x="0" y="0"/>
                      <a:ext cx="1266825" cy="198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Těsně před provedením testu otevřete fóliovou obálku roztržením. Vyjměte test proudu z obálky a seznamte se s jeho strukturou. Obálka také obsahuje vysoušedlo, které by mělo být zlikvidováno v domovním odpadu.</w:t>
      </w:r>
    </w:p>
    <w:p w14:paraId="1B41A16B" w14:textId="31E8E64E" w:rsidR="006A7D21" w:rsidRPr="006A7D21" w:rsidRDefault="006A7D21" w:rsidP="006A7D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Odstraňte uzávěr a namiřte testovací hrot pod proud moči po dobu alespoň 10 sekund. Moč můžete také shromáždit do suché a čisté nádoby a ponořit do ní hrot testu alespoň na 10 sekund.</w:t>
      </w:r>
    </w:p>
    <w:p w14:paraId="3FDA4BC8" w14:textId="0B686E07" w:rsidR="006A7D21" w:rsidRPr="006A7D21" w:rsidRDefault="006A7D21" w:rsidP="006A7D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Po vyjmutí testovací špičky z moči, která má být testována, nasaďte uzávěr a umístěte test na vodorovnou plochu tak, aby byla vidět obě testovací okénka. Pozorujte pohyb vzorku moči testovací zónou T a kontrolní zónou C testu. Počkejte, až se v oknech objeví barevné pruhy.</w:t>
      </w:r>
    </w:p>
    <w:p w14:paraId="3499FD31" w14:textId="06E47BC5" w:rsidR="006A7D21" w:rsidRPr="006A7D21" w:rsidRDefault="006A7D21" w:rsidP="006A7D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Odečtěte výsledek testu 1 až 4 minuty po ponoření testovací špičky do moči.</w:t>
      </w: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br/>
        <w:t>Pokud se neobjeví žádná barevná čára, počkejte další 1 minutu.</w:t>
      </w:r>
    </w:p>
    <w:p w14:paraId="129309DC" w14:textId="0AD58983" w:rsidR="006A7D21" w:rsidRP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Výsledek získaný po více než 10 minutách by neměl být brán v úvahu.</w:t>
      </w:r>
    </w:p>
    <w:p w14:paraId="785CADF2" w14:textId="77777777" w:rsidR="006A7D21" w:rsidRDefault="006A7D21" w:rsidP="006A7D21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</w:pPr>
    </w:p>
    <w:p w14:paraId="2DEDF438" w14:textId="09FD4A62" w:rsidR="006A7D21" w:rsidRPr="006A7D21" w:rsidRDefault="006A7D21" w:rsidP="006A7D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DB53D1"/>
          <w:kern w:val="0"/>
          <w:sz w:val="20"/>
          <w:szCs w:val="2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DB53D1"/>
          <w:kern w:val="0"/>
          <w:sz w:val="20"/>
          <w:szCs w:val="20"/>
          <w:lang w:eastAsia="cs-CZ"/>
          <w14:ligatures w14:val="none"/>
        </w:rPr>
        <w:t>INTERPRETACE VÝSLEDKU TESTU</w:t>
      </w:r>
    </w:p>
    <w:p w14:paraId="1CBEE422" w14:textId="654C1072" w:rsidR="006A7D21" w:rsidRP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Správný a spolehlivý výsledek těhotenského testu Pink </w:t>
      </w:r>
      <w:proofErr w:type="spellStart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Streaming</w:t>
      </w:r>
      <w:proofErr w:type="spellEnd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Super Sensitive závisí především na správném a dodržení pokynů testu. Těhotenský test Pink Super Sensitive může představovat 3 různé varianty výsledků.</w:t>
      </w:r>
    </w:p>
    <w:p w14:paraId="7D1983C9" w14:textId="321FD2BC" w:rsidR="006A7D21" w:rsidRP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711E85" wp14:editId="585347BD">
            <wp:simplePos x="0" y="0"/>
            <wp:positionH relativeFrom="margin">
              <wp:posOffset>-100330</wp:posOffset>
            </wp:positionH>
            <wp:positionV relativeFrom="margin">
              <wp:posOffset>2957830</wp:posOffset>
            </wp:positionV>
            <wp:extent cx="1266825" cy="2595245"/>
            <wp:effectExtent l="0" t="0" r="9525" b="0"/>
            <wp:wrapSquare wrapText="bothSides"/>
            <wp:docPr id="197125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56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9" t="34980" r="48743" b="15638"/>
                    <a:stretch/>
                  </pic:blipFill>
                  <pic:spPr bwMode="auto">
                    <a:xfrm>
                      <a:off x="0" y="0"/>
                      <a:ext cx="1266825" cy="259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 </w:t>
      </w:r>
      <w:r w:rsidRPr="006A7D2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Negativní výsledek (žádné těhotenství)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br/>
      </w: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Výsledek je negativní, pokud existuje kontrolní proužek C, ale žádný testovací proužek T. Tento výsledek s </w:t>
      </w:r>
      <w:proofErr w:type="gramStart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99,9%</w:t>
      </w:r>
      <w:proofErr w:type="gramEnd"/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pravděpodobností znamená, že nejste těhotná.</w:t>
      </w:r>
    </w:p>
    <w:p w14:paraId="2D82AA29" w14:textId="526EEF04" w:rsid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Pozitivní výsledek (těhotenství)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br/>
      </w: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Výsledek je pozitivní, když se na testovací destičce objeví dva čiré proužky, tj. jak v testovací zóně T, tak v kontrolní zóně C. Intenzita barvy proužku T nebo C nemá nejmenší význam. Taková varianta výsledku s vysokou pravděpodobností naznačuje, že jste těhotná. Chcete-li tento stav potvrdit, navštivte odborného lékaře.</w:t>
      </w:r>
    </w:p>
    <w:p w14:paraId="6099F77C" w14:textId="411D9E33" w:rsidR="006A7D21" w:rsidRP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49C33627" w14:textId="001741C5" w:rsidR="006A7D21" w:rsidRPr="006A7D21" w:rsidRDefault="006A7D21" w:rsidP="006A7D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6A7D2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Výsledek je neplatný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br/>
      </w:r>
      <w:r w:rsidRPr="006A7D2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Výsledek můžete považovat za neplatný, pokud se neobjeví žádný proužek nebo se objeví pouze proužek zóny T. V tomto případě je nejlepší opakovat test s použitím nového těhotenského testu podle návodu k použití, který je k němu přiložen.</w:t>
      </w:r>
    </w:p>
    <w:p w14:paraId="361BDA65" w14:textId="03FF1C6C" w:rsidR="006A7D21" w:rsidRPr="006A7D21" w:rsidRDefault="006A7D21" w:rsidP="006A7D21">
      <w:pPr>
        <w:pStyle w:val="Bezmezer"/>
        <w:rPr>
          <w:sz w:val="20"/>
          <w:szCs w:val="20"/>
        </w:rPr>
      </w:pPr>
    </w:p>
    <w:p w14:paraId="2F6CE9BC" w14:textId="77777777" w:rsidR="006A7D21" w:rsidRDefault="006A7D21">
      <w:pPr>
        <w:rPr>
          <w:noProof/>
        </w:rPr>
      </w:pPr>
    </w:p>
    <w:p w14:paraId="34B2F242" w14:textId="1D40519C" w:rsidR="006A7D21" w:rsidRDefault="006A7D21">
      <w:pPr>
        <w:rPr>
          <w:noProof/>
        </w:rPr>
      </w:pPr>
    </w:p>
    <w:p w14:paraId="473673EA" w14:textId="77777777" w:rsidR="000C011D" w:rsidRDefault="000C011D">
      <w:pPr>
        <w:rPr>
          <w:noProof/>
        </w:rPr>
      </w:pPr>
    </w:p>
    <w:p w14:paraId="18A1D1F1" w14:textId="5E750431" w:rsidR="006A7D21" w:rsidRDefault="006A7D21">
      <w:pPr>
        <w:rPr>
          <w:noProof/>
        </w:rPr>
      </w:pPr>
    </w:p>
    <w:p w14:paraId="0BE77496" w14:textId="4EE2B43D" w:rsidR="006A7D21" w:rsidRDefault="006A7D21">
      <w:pPr>
        <w:rPr>
          <w:noProof/>
        </w:rPr>
      </w:pPr>
    </w:p>
    <w:p w14:paraId="3F7B1904" w14:textId="6AB082A0" w:rsidR="009B38C3" w:rsidRPr="006A7D21" w:rsidRDefault="006A7D21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901BE7" wp14:editId="038B36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61405" cy="1153795"/>
            <wp:effectExtent l="0" t="0" r="0" b="8255"/>
            <wp:wrapNone/>
            <wp:docPr id="6095462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46297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2" t="70225" r="24752" b="17680"/>
                    <a:stretch/>
                  </pic:blipFill>
                  <pic:spPr bwMode="auto">
                    <a:xfrm>
                      <a:off x="0" y="0"/>
                      <a:ext cx="6161405" cy="11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38C3" w:rsidRPr="006A7D21" w:rsidSect="006A7D21"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E856FF"/>
    <w:multiLevelType w:val="multilevel"/>
    <w:tmpl w:val="699AC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E2384D"/>
    <w:multiLevelType w:val="multilevel"/>
    <w:tmpl w:val="2034B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E63538"/>
    <w:multiLevelType w:val="multilevel"/>
    <w:tmpl w:val="E632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7392727">
    <w:abstractNumId w:val="2"/>
  </w:num>
  <w:num w:numId="2" w16cid:durableId="2444282">
    <w:abstractNumId w:val="0"/>
  </w:num>
  <w:num w:numId="3" w16cid:durableId="223874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D21"/>
    <w:rsid w:val="000C011D"/>
    <w:rsid w:val="006A7D21"/>
    <w:rsid w:val="009B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C3EFE"/>
  <w15:chartTrackingRefBased/>
  <w15:docId w15:val="{B5075FC2-B916-4FFC-9FBF-D67B153A4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6A7D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paragraph" w:styleId="Nadpis4">
    <w:name w:val="heading 4"/>
    <w:basedOn w:val="Normln"/>
    <w:link w:val="Nadpis4Char"/>
    <w:uiPriority w:val="9"/>
    <w:qFormat/>
    <w:rsid w:val="006A7D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A7D21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6A7D21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rsid w:val="006A7D21"/>
    <w:rPr>
      <w:rFonts w:ascii="Times New Roman" w:eastAsia="Times New Roman" w:hAnsi="Times New Roman" w:cs="Times New Roman"/>
      <w:b/>
      <w:bCs/>
      <w:kern w:val="0"/>
      <w:sz w:val="24"/>
      <w:szCs w:val="24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6A7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6A7D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3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7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4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41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0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0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510</Words>
  <Characters>3009</Characters>
  <Application>Microsoft Office Word</Application>
  <DocSecurity>0</DocSecurity>
  <Lines>25</Lines>
  <Paragraphs>7</Paragraphs>
  <ScaleCrop>false</ScaleCrop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Vanasova</dc:creator>
  <cp:keywords/>
  <dc:description/>
  <cp:lastModifiedBy>Vanasova</cp:lastModifiedBy>
  <cp:revision>2</cp:revision>
  <dcterms:created xsi:type="dcterms:W3CDTF">2023-07-20T09:57:00Z</dcterms:created>
  <dcterms:modified xsi:type="dcterms:W3CDTF">2023-07-20T09:57:00Z</dcterms:modified>
</cp:coreProperties>
</file>